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1A" w:rsidRPr="003E707D" w:rsidRDefault="00590D1A" w:rsidP="00343C05">
      <w:pPr>
        <w:rPr>
          <w:rFonts w:ascii="Arial" w:hAnsi="Arial" w:cs="Arial"/>
          <w:b/>
          <w:lang w:val="de-AT"/>
        </w:rPr>
      </w:pPr>
      <w:r w:rsidRPr="003E707D">
        <w:rPr>
          <w:rFonts w:ascii="Arial" w:hAnsi="Arial" w:cs="Arial"/>
          <w:b/>
          <w:lang w:val="de-AT"/>
        </w:rPr>
        <w:t>STATEMENT</w:t>
      </w:r>
    </w:p>
    <w:p w:rsidR="00590D1A" w:rsidRPr="003E707D" w:rsidRDefault="00590D1A" w:rsidP="00343C05">
      <w:pPr>
        <w:spacing w:line="360" w:lineRule="auto"/>
        <w:rPr>
          <w:rFonts w:ascii="Arial" w:hAnsi="Arial" w:cs="Arial"/>
          <w:b/>
          <w:lang w:val="de-AT"/>
        </w:rPr>
      </w:pPr>
    </w:p>
    <w:p w:rsidR="00B21D5B" w:rsidRDefault="00B21D5B" w:rsidP="003E707D">
      <w:pPr>
        <w:spacing w:before="120" w:line="360" w:lineRule="auto"/>
        <w:rPr>
          <w:rFonts w:ascii="Arial" w:hAnsi="Arial" w:cs="Arial"/>
          <w:bCs/>
          <w:sz w:val="20"/>
          <w:szCs w:val="20"/>
        </w:rPr>
      </w:pPr>
      <w:r w:rsidRPr="00B21D5B">
        <w:rPr>
          <w:rFonts w:ascii="Arial" w:hAnsi="Arial" w:cs="Arial"/>
          <w:b/>
          <w:bCs/>
        </w:rPr>
        <w:t>Prim. Univ.-Prof. Dr. Peter Fasching</w:t>
      </w:r>
    </w:p>
    <w:p w:rsidR="00590D1A" w:rsidRPr="00B21D5B" w:rsidRDefault="00B21D5B" w:rsidP="003E707D">
      <w:pPr>
        <w:spacing w:before="120" w:line="360" w:lineRule="auto"/>
        <w:rPr>
          <w:rFonts w:ascii="Arial" w:hAnsi="Arial" w:cs="Arial"/>
          <w:b/>
          <w:bCs/>
          <w:sz w:val="22"/>
          <w:szCs w:val="22"/>
        </w:rPr>
      </w:pPr>
      <w:r>
        <w:rPr>
          <w:rFonts w:ascii="Arial" w:hAnsi="Arial" w:cs="Arial"/>
          <w:b/>
          <w:bCs/>
          <w:sz w:val="22"/>
          <w:szCs w:val="22"/>
        </w:rPr>
        <w:t xml:space="preserve">Vorstand </w:t>
      </w:r>
      <w:r w:rsidR="009862C1">
        <w:rPr>
          <w:rFonts w:ascii="Arial" w:hAnsi="Arial" w:cs="Arial"/>
          <w:b/>
          <w:bCs/>
          <w:sz w:val="22"/>
          <w:szCs w:val="22"/>
        </w:rPr>
        <w:t xml:space="preserve">der </w:t>
      </w:r>
      <w:r w:rsidRPr="00B21D5B">
        <w:rPr>
          <w:rFonts w:ascii="Arial" w:hAnsi="Arial" w:cs="Arial"/>
          <w:b/>
          <w:bCs/>
          <w:sz w:val="22"/>
          <w:szCs w:val="22"/>
        </w:rPr>
        <w:t>5. Medizinischen Abteilung, mit Endokrinologie, Rheumatologie und Akutgeriatrie, Wilhelminenspital der Stadt Wien</w:t>
      </w:r>
    </w:p>
    <w:p w:rsidR="00B21D5B" w:rsidRDefault="00B21D5B" w:rsidP="003E707D">
      <w:pPr>
        <w:spacing w:before="120" w:line="360" w:lineRule="auto"/>
        <w:rPr>
          <w:rFonts w:ascii="Arial" w:hAnsi="Arial" w:cs="Arial"/>
          <w:sz w:val="20"/>
          <w:szCs w:val="20"/>
        </w:rPr>
      </w:pPr>
    </w:p>
    <w:p w:rsidR="00590D1A" w:rsidRDefault="0033149E" w:rsidP="00F46E45">
      <w:pPr>
        <w:spacing w:line="360" w:lineRule="auto"/>
        <w:rPr>
          <w:rFonts w:ascii="Arial" w:hAnsi="Arial" w:cs="Arial"/>
          <w:b/>
          <w:sz w:val="20"/>
          <w:szCs w:val="20"/>
        </w:rPr>
      </w:pPr>
      <w:r>
        <w:rPr>
          <w:rFonts w:ascii="Arial" w:hAnsi="Arial" w:cs="Arial"/>
          <w:b/>
          <w:sz w:val="20"/>
          <w:szCs w:val="20"/>
        </w:rPr>
        <w:t xml:space="preserve">Diabetes in Österreich – </w:t>
      </w:r>
      <w:r w:rsidR="009862C1">
        <w:rPr>
          <w:rFonts w:ascii="Arial" w:hAnsi="Arial" w:cs="Arial"/>
          <w:b/>
          <w:sz w:val="20"/>
          <w:szCs w:val="20"/>
        </w:rPr>
        <w:t>Verbreitung</w:t>
      </w:r>
      <w:r>
        <w:rPr>
          <w:rFonts w:ascii="Arial" w:hAnsi="Arial" w:cs="Arial"/>
          <w:b/>
          <w:sz w:val="20"/>
          <w:szCs w:val="20"/>
        </w:rPr>
        <w:t xml:space="preserve"> und Therapie</w:t>
      </w:r>
    </w:p>
    <w:p w:rsidR="0033149E" w:rsidRDefault="0033149E" w:rsidP="00D06EAB">
      <w:pPr>
        <w:spacing w:line="360" w:lineRule="auto"/>
        <w:rPr>
          <w:rFonts w:ascii="Arial" w:hAnsi="Arial" w:cs="Arial"/>
          <w:sz w:val="20"/>
          <w:szCs w:val="20"/>
        </w:rPr>
      </w:pPr>
      <w:r>
        <w:rPr>
          <w:rFonts w:ascii="Arial" w:hAnsi="Arial" w:cs="Arial"/>
          <w:sz w:val="20"/>
          <w:szCs w:val="20"/>
        </w:rPr>
        <w:t>Laut dem „Diabetesbericht 2013“</w:t>
      </w:r>
      <w:r w:rsidR="00AF5E47">
        <w:rPr>
          <w:rStyle w:val="Funotenzeichen"/>
          <w:rFonts w:ascii="Arial" w:hAnsi="Arial" w:cs="Arial"/>
          <w:sz w:val="20"/>
          <w:szCs w:val="20"/>
        </w:rPr>
        <w:footnoteReference w:id="1"/>
      </w:r>
      <w:r>
        <w:rPr>
          <w:rFonts w:ascii="Arial" w:hAnsi="Arial" w:cs="Arial"/>
          <w:sz w:val="20"/>
          <w:szCs w:val="20"/>
        </w:rPr>
        <w:t xml:space="preserve"> sind in Öste</w:t>
      </w:r>
      <w:r w:rsidR="00A93375">
        <w:rPr>
          <w:rFonts w:ascii="Arial" w:hAnsi="Arial" w:cs="Arial"/>
          <w:sz w:val="20"/>
          <w:szCs w:val="20"/>
        </w:rPr>
        <w:t xml:space="preserve">rreich </w:t>
      </w:r>
      <w:r w:rsidR="00A11896">
        <w:rPr>
          <w:rFonts w:ascii="Arial" w:hAnsi="Arial" w:cs="Arial"/>
          <w:sz w:val="20"/>
          <w:szCs w:val="20"/>
        </w:rPr>
        <w:t xml:space="preserve">rund </w:t>
      </w:r>
      <w:r w:rsidR="00A93375">
        <w:rPr>
          <w:rFonts w:ascii="Arial" w:hAnsi="Arial" w:cs="Arial"/>
          <w:sz w:val="20"/>
          <w:szCs w:val="20"/>
        </w:rPr>
        <w:t xml:space="preserve">430.000 Menschen mit </w:t>
      </w:r>
      <w:r>
        <w:rPr>
          <w:rFonts w:ascii="Arial" w:hAnsi="Arial" w:cs="Arial"/>
          <w:sz w:val="20"/>
          <w:szCs w:val="20"/>
        </w:rPr>
        <w:t xml:space="preserve">Diabetes mellitus diagnostiziert. Dies entspricht etwa 6% der Bevölkerung. Auf Basis epidemiologischer Studien in Süddeutschland ist anzunehmen, dass </w:t>
      </w:r>
      <w:r w:rsidR="00A93375">
        <w:rPr>
          <w:rFonts w:ascii="Arial" w:hAnsi="Arial" w:cs="Arial"/>
          <w:sz w:val="20"/>
          <w:szCs w:val="20"/>
        </w:rPr>
        <w:t xml:space="preserve">in Österreich </w:t>
      </w:r>
      <w:r>
        <w:rPr>
          <w:rFonts w:ascii="Arial" w:hAnsi="Arial" w:cs="Arial"/>
          <w:sz w:val="20"/>
          <w:szCs w:val="20"/>
        </w:rPr>
        <w:t xml:space="preserve">zusätzlich ca. 150.000 bis 200.000 </w:t>
      </w:r>
      <w:r w:rsidR="00A11896">
        <w:rPr>
          <w:rFonts w:ascii="Arial" w:hAnsi="Arial" w:cs="Arial"/>
          <w:sz w:val="20"/>
          <w:szCs w:val="20"/>
        </w:rPr>
        <w:t>Diabetes-Fälle</w:t>
      </w:r>
      <w:r>
        <w:rPr>
          <w:rFonts w:ascii="Arial" w:hAnsi="Arial" w:cs="Arial"/>
          <w:sz w:val="20"/>
          <w:szCs w:val="20"/>
        </w:rPr>
        <w:t xml:space="preserve"> </w:t>
      </w:r>
      <w:r w:rsidR="00A93375">
        <w:rPr>
          <w:rFonts w:ascii="Arial" w:hAnsi="Arial" w:cs="Arial"/>
          <w:sz w:val="20"/>
          <w:szCs w:val="20"/>
        </w:rPr>
        <w:t>(also 2-3% der Bevölkerung</w:t>
      </w:r>
      <w:r w:rsidR="009862C1">
        <w:rPr>
          <w:rFonts w:ascii="Arial" w:hAnsi="Arial" w:cs="Arial"/>
          <w:sz w:val="20"/>
          <w:szCs w:val="20"/>
        </w:rPr>
        <w:t xml:space="preserve">) nicht </w:t>
      </w:r>
      <w:r>
        <w:rPr>
          <w:rFonts w:ascii="Arial" w:hAnsi="Arial" w:cs="Arial"/>
          <w:sz w:val="20"/>
          <w:szCs w:val="20"/>
        </w:rPr>
        <w:t>diagnostiziert sind. 2/3 der Betroffenen sind älter als 65 Jahr</w:t>
      </w:r>
      <w:r w:rsidR="00A93375">
        <w:rPr>
          <w:rFonts w:ascii="Arial" w:hAnsi="Arial" w:cs="Arial"/>
          <w:sz w:val="20"/>
          <w:szCs w:val="20"/>
        </w:rPr>
        <w:t>e</w:t>
      </w:r>
      <w:r>
        <w:rPr>
          <w:rFonts w:ascii="Arial" w:hAnsi="Arial" w:cs="Arial"/>
          <w:sz w:val="20"/>
          <w:szCs w:val="20"/>
        </w:rPr>
        <w:t>, im höheren Lebensalter steigt der Prozentsatz an Di</w:t>
      </w:r>
      <w:r w:rsidR="009862C1">
        <w:rPr>
          <w:rFonts w:ascii="Arial" w:hAnsi="Arial" w:cs="Arial"/>
          <w:sz w:val="20"/>
          <w:szCs w:val="20"/>
        </w:rPr>
        <w:t>abetes mellitus Typ-2-Erkrankten</w:t>
      </w:r>
      <w:r>
        <w:rPr>
          <w:rFonts w:ascii="Arial" w:hAnsi="Arial" w:cs="Arial"/>
          <w:sz w:val="20"/>
          <w:szCs w:val="20"/>
        </w:rPr>
        <w:t xml:space="preserve"> auf bis zu 25% (!) an.</w:t>
      </w:r>
    </w:p>
    <w:p w:rsidR="0033149E" w:rsidRDefault="0033149E" w:rsidP="00D06EAB">
      <w:pPr>
        <w:spacing w:line="360" w:lineRule="auto"/>
        <w:rPr>
          <w:rFonts w:ascii="Arial" w:hAnsi="Arial" w:cs="Arial"/>
          <w:sz w:val="20"/>
          <w:szCs w:val="20"/>
        </w:rPr>
      </w:pPr>
    </w:p>
    <w:p w:rsidR="0033149E" w:rsidRDefault="009862C1" w:rsidP="00D06EAB">
      <w:pPr>
        <w:spacing w:line="360" w:lineRule="auto"/>
        <w:rPr>
          <w:rFonts w:ascii="Arial" w:hAnsi="Arial" w:cs="Arial"/>
          <w:sz w:val="20"/>
          <w:szCs w:val="20"/>
        </w:rPr>
      </w:pPr>
      <w:r>
        <w:rPr>
          <w:rFonts w:ascii="Arial" w:hAnsi="Arial" w:cs="Arial"/>
          <w:sz w:val="20"/>
          <w:szCs w:val="20"/>
        </w:rPr>
        <w:t>N</w:t>
      </w:r>
      <w:r w:rsidR="00A93375">
        <w:rPr>
          <w:rFonts w:ascii="Arial" w:hAnsi="Arial" w:cs="Arial"/>
          <w:sz w:val="20"/>
          <w:szCs w:val="20"/>
        </w:rPr>
        <w:t>eben dem</w:t>
      </w:r>
      <w:r w:rsidR="0033149E">
        <w:rPr>
          <w:rFonts w:ascii="Arial" w:hAnsi="Arial" w:cs="Arial"/>
          <w:sz w:val="20"/>
          <w:szCs w:val="20"/>
        </w:rPr>
        <w:t xml:space="preserve"> Typ-1-Diabetes</w:t>
      </w:r>
      <w:r w:rsidR="00A93375">
        <w:rPr>
          <w:rFonts w:ascii="Arial" w:hAnsi="Arial" w:cs="Arial"/>
          <w:sz w:val="20"/>
          <w:szCs w:val="20"/>
        </w:rPr>
        <w:t xml:space="preserve">, dem immunologisch bedingten primären Insulinmangeldiabetes, der </w:t>
      </w:r>
      <w:r w:rsidR="0029101E">
        <w:rPr>
          <w:rFonts w:ascii="Arial" w:hAnsi="Arial" w:cs="Arial"/>
          <w:sz w:val="20"/>
          <w:szCs w:val="20"/>
        </w:rPr>
        <w:t>vorwiegend im Kindes</w:t>
      </w:r>
      <w:bookmarkStart w:id="0" w:name="_GoBack"/>
      <w:bookmarkEnd w:id="0"/>
      <w:r w:rsidR="00A93375">
        <w:rPr>
          <w:rFonts w:ascii="Arial" w:hAnsi="Arial" w:cs="Arial"/>
          <w:sz w:val="20"/>
          <w:szCs w:val="20"/>
        </w:rPr>
        <w:t xml:space="preserve">-, Jugend- und jungen Erwachsenenalter auftritt und von dem 10% der </w:t>
      </w:r>
      <w:proofErr w:type="spellStart"/>
      <w:r w:rsidR="00A93375">
        <w:rPr>
          <w:rFonts w:ascii="Arial" w:hAnsi="Arial" w:cs="Arial"/>
          <w:sz w:val="20"/>
          <w:szCs w:val="20"/>
        </w:rPr>
        <w:t>DiabetikerInnen</w:t>
      </w:r>
      <w:proofErr w:type="spellEnd"/>
      <w:r w:rsidR="00A93375">
        <w:rPr>
          <w:rFonts w:ascii="Arial" w:hAnsi="Arial" w:cs="Arial"/>
          <w:sz w:val="20"/>
          <w:szCs w:val="20"/>
        </w:rPr>
        <w:t xml:space="preserve"> betroffen sind</w:t>
      </w:r>
      <w:r>
        <w:rPr>
          <w:rFonts w:ascii="Arial" w:hAnsi="Arial" w:cs="Arial"/>
          <w:sz w:val="20"/>
          <w:szCs w:val="20"/>
        </w:rPr>
        <w:t>,</w:t>
      </w:r>
      <w:r w:rsidR="00A93375">
        <w:rPr>
          <w:rFonts w:ascii="Arial" w:hAnsi="Arial" w:cs="Arial"/>
          <w:sz w:val="20"/>
          <w:szCs w:val="20"/>
        </w:rPr>
        <w:t xml:space="preserve"> leidet das Gros der </w:t>
      </w:r>
      <w:proofErr w:type="spellStart"/>
      <w:r w:rsidR="00A93375">
        <w:rPr>
          <w:rFonts w:ascii="Arial" w:hAnsi="Arial" w:cs="Arial"/>
          <w:sz w:val="20"/>
          <w:szCs w:val="20"/>
        </w:rPr>
        <w:t>DiabetikerInnen</w:t>
      </w:r>
      <w:proofErr w:type="spellEnd"/>
      <w:r w:rsidR="00A93375">
        <w:rPr>
          <w:rFonts w:ascii="Arial" w:hAnsi="Arial" w:cs="Arial"/>
          <w:sz w:val="20"/>
          <w:szCs w:val="20"/>
        </w:rPr>
        <w:t xml:space="preserve"> (rund 90%) am Diabetes mellitus Typ-2.</w:t>
      </w:r>
    </w:p>
    <w:p w:rsidR="00A93375" w:rsidRDefault="00A93375" w:rsidP="00D06EAB">
      <w:pPr>
        <w:spacing w:line="360" w:lineRule="auto"/>
        <w:rPr>
          <w:rFonts w:ascii="Arial" w:hAnsi="Arial" w:cs="Arial"/>
          <w:sz w:val="20"/>
          <w:szCs w:val="20"/>
        </w:rPr>
      </w:pPr>
    </w:p>
    <w:p w:rsidR="00A93375" w:rsidRDefault="00A93375" w:rsidP="00D06EAB">
      <w:pPr>
        <w:spacing w:line="360" w:lineRule="auto"/>
        <w:rPr>
          <w:rFonts w:ascii="Arial" w:hAnsi="Arial" w:cs="Arial"/>
          <w:sz w:val="20"/>
          <w:szCs w:val="20"/>
        </w:rPr>
      </w:pPr>
      <w:r>
        <w:rPr>
          <w:rFonts w:ascii="Arial" w:hAnsi="Arial" w:cs="Arial"/>
          <w:sz w:val="20"/>
          <w:szCs w:val="20"/>
        </w:rPr>
        <w:t xml:space="preserve">Diabetes-Typ-2-Betroffene werden zumeist im niedergelassenen Bereich (Allgemeinmedizin, interne Medizin) betreut. Um eine qualitätsgesicherte Therapieführung zu gewährleisten, wurde </w:t>
      </w:r>
      <w:r w:rsidR="00116F52">
        <w:rPr>
          <w:rFonts w:ascii="Arial" w:hAnsi="Arial" w:cs="Arial"/>
          <w:sz w:val="20"/>
          <w:szCs w:val="20"/>
        </w:rPr>
        <w:t xml:space="preserve">von der Sozialversicherung </w:t>
      </w:r>
      <w:r w:rsidR="003716BC">
        <w:rPr>
          <w:rFonts w:ascii="Arial" w:hAnsi="Arial" w:cs="Arial"/>
          <w:sz w:val="20"/>
          <w:szCs w:val="20"/>
        </w:rPr>
        <w:t>im Jahr 2</w:t>
      </w:r>
      <w:r w:rsidR="004A6330">
        <w:rPr>
          <w:rFonts w:ascii="Arial" w:hAnsi="Arial" w:cs="Arial"/>
          <w:sz w:val="20"/>
          <w:szCs w:val="20"/>
        </w:rPr>
        <w:t>006</w:t>
      </w:r>
      <w:r w:rsidR="003716BC">
        <w:rPr>
          <w:rFonts w:ascii="Arial" w:hAnsi="Arial" w:cs="Arial"/>
          <w:sz w:val="20"/>
          <w:szCs w:val="20"/>
        </w:rPr>
        <w:t xml:space="preserve"> </w:t>
      </w:r>
      <w:r>
        <w:rPr>
          <w:rFonts w:ascii="Arial" w:hAnsi="Arial" w:cs="Arial"/>
          <w:sz w:val="20"/>
          <w:szCs w:val="20"/>
        </w:rPr>
        <w:t xml:space="preserve">das </w:t>
      </w:r>
      <w:proofErr w:type="spellStart"/>
      <w:r>
        <w:rPr>
          <w:rFonts w:ascii="Arial" w:hAnsi="Arial" w:cs="Arial"/>
          <w:sz w:val="20"/>
          <w:szCs w:val="20"/>
        </w:rPr>
        <w:t>Disease</w:t>
      </w:r>
      <w:proofErr w:type="spellEnd"/>
      <w:r>
        <w:rPr>
          <w:rFonts w:ascii="Arial" w:hAnsi="Arial" w:cs="Arial"/>
          <w:sz w:val="20"/>
          <w:szCs w:val="20"/>
        </w:rPr>
        <w:t xml:space="preserve"> Management Program</w:t>
      </w:r>
      <w:r w:rsidR="00D12022">
        <w:rPr>
          <w:rFonts w:ascii="Arial" w:hAnsi="Arial" w:cs="Arial"/>
          <w:sz w:val="20"/>
          <w:szCs w:val="20"/>
        </w:rPr>
        <w:t>m</w:t>
      </w:r>
      <w:r>
        <w:rPr>
          <w:rFonts w:ascii="Arial" w:hAnsi="Arial" w:cs="Arial"/>
          <w:sz w:val="20"/>
          <w:szCs w:val="20"/>
        </w:rPr>
        <w:t xml:space="preserve"> „Therapie aktiv – Diabetes im Griff“</w:t>
      </w:r>
      <w:r w:rsidR="00D12022">
        <w:rPr>
          <w:rFonts w:ascii="Arial" w:hAnsi="Arial" w:cs="Arial"/>
          <w:sz w:val="20"/>
          <w:szCs w:val="20"/>
        </w:rPr>
        <w:t xml:space="preserve"> eingeführt. </w:t>
      </w:r>
      <w:r w:rsidR="004A6330">
        <w:rPr>
          <w:rFonts w:ascii="Arial" w:hAnsi="Arial" w:cs="Arial"/>
          <w:sz w:val="20"/>
          <w:szCs w:val="20"/>
        </w:rPr>
        <w:t>Derzeit werden d</w:t>
      </w:r>
      <w:r w:rsidR="00D12022">
        <w:rPr>
          <w:rFonts w:ascii="Arial" w:hAnsi="Arial" w:cs="Arial"/>
          <w:sz w:val="20"/>
          <w:szCs w:val="20"/>
        </w:rPr>
        <w:t xml:space="preserve">amit 18,9% aller </w:t>
      </w:r>
      <w:r w:rsidR="004A6330">
        <w:rPr>
          <w:rFonts w:ascii="Arial" w:hAnsi="Arial" w:cs="Arial"/>
          <w:sz w:val="20"/>
          <w:szCs w:val="20"/>
        </w:rPr>
        <w:t xml:space="preserve">Diabetes-Typ-2-PatientInnen (insgesamt 40.549 Personen) </w:t>
      </w:r>
      <w:r w:rsidR="00D12022">
        <w:rPr>
          <w:rFonts w:ascii="Arial" w:hAnsi="Arial" w:cs="Arial"/>
          <w:sz w:val="20"/>
          <w:szCs w:val="20"/>
        </w:rPr>
        <w:t xml:space="preserve">von rund 1.104 teilnehmenden </w:t>
      </w:r>
      <w:proofErr w:type="spellStart"/>
      <w:r w:rsidR="00D12022">
        <w:rPr>
          <w:rFonts w:ascii="Arial" w:hAnsi="Arial" w:cs="Arial"/>
          <w:sz w:val="20"/>
          <w:szCs w:val="20"/>
        </w:rPr>
        <w:t>Ärzt</w:t>
      </w:r>
      <w:r w:rsidR="00232BE6">
        <w:rPr>
          <w:rFonts w:ascii="Arial" w:hAnsi="Arial" w:cs="Arial"/>
          <w:sz w:val="20"/>
          <w:szCs w:val="20"/>
        </w:rPr>
        <w:t>Inn</w:t>
      </w:r>
      <w:r w:rsidR="00D12022">
        <w:rPr>
          <w:rFonts w:ascii="Arial" w:hAnsi="Arial" w:cs="Arial"/>
          <w:sz w:val="20"/>
          <w:szCs w:val="20"/>
        </w:rPr>
        <w:t>en</w:t>
      </w:r>
      <w:proofErr w:type="spellEnd"/>
      <w:r w:rsidR="00D12022">
        <w:rPr>
          <w:rFonts w:ascii="Arial" w:hAnsi="Arial" w:cs="Arial"/>
          <w:sz w:val="20"/>
          <w:szCs w:val="20"/>
        </w:rPr>
        <w:t xml:space="preserve"> betreut. In den Bundesländern Kärnten, Burgenland und Tirol wird das DMP-Programm allerdings nicht durchgeführt, hier gibt es zum Teil al</w:t>
      </w:r>
      <w:r w:rsidR="009862C1">
        <w:rPr>
          <w:rFonts w:ascii="Arial" w:hAnsi="Arial" w:cs="Arial"/>
          <w:sz w:val="20"/>
          <w:szCs w:val="20"/>
        </w:rPr>
        <w:t>ternative Betreuungsprogramme.</w:t>
      </w:r>
    </w:p>
    <w:p w:rsidR="00D12022" w:rsidRDefault="00D12022" w:rsidP="00D06EAB">
      <w:pPr>
        <w:spacing w:line="360" w:lineRule="auto"/>
        <w:rPr>
          <w:rFonts w:ascii="Arial" w:hAnsi="Arial" w:cs="Arial"/>
          <w:sz w:val="20"/>
          <w:szCs w:val="20"/>
        </w:rPr>
      </w:pPr>
    </w:p>
    <w:p w:rsidR="00AF5E47" w:rsidRPr="00AF5E47" w:rsidRDefault="00881EA1" w:rsidP="00D06EAB">
      <w:pPr>
        <w:spacing w:line="360" w:lineRule="auto"/>
        <w:rPr>
          <w:rFonts w:ascii="Arial" w:hAnsi="Arial" w:cs="Arial"/>
          <w:b/>
          <w:sz w:val="20"/>
          <w:szCs w:val="20"/>
        </w:rPr>
      </w:pPr>
      <w:r>
        <w:rPr>
          <w:rFonts w:ascii="Arial" w:hAnsi="Arial" w:cs="Arial"/>
          <w:b/>
          <w:sz w:val="20"/>
          <w:szCs w:val="20"/>
        </w:rPr>
        <w:t xml:space="preserve">Den Tatsachen ins Auge sehen: </w:t>
      </w:r>
      <w:r w:rsidR="00AF5E47" w:rsidRPr="00AF5E47">
        <w:rPr>
          <w:rFonts w:ascii="Arial" w:hAnsi="Arial" w:cs="Arial"/>
          <w:b/>
          <w:sz w:val="20"/>
          <w:szCs w:val="20"/>
        </w:rPr>
        <w:t xml:space="preserve">Mehr </w:t>
      </w:r>
      <w:proofErr w:type="spellStart"/>
      <w:r w:rsidR="00AF5E47">
        <w:rPr>
          <w:rFonts w:ascii="Arial" w:hAnsi="Arial" w:cs="Arial"/>
          <w:b/>
          <w:sz w:val="20"/>
          <w:szCs w:val="20"/>
        </w:rPr>
        <w:t>DiabetikerInnen</w:t>
      </w:r>
      <w:proofErr w:type="spellEnd"/>
      <w:r w:rsidR="00AF5E47" w:rsidRPr="00AF5E47">
        <w:rPr>
          <w:rFonts w:ascii="Arial" w:hAnsi="Arial" w:cs="Arial"/>
          <w:b/>
          <w:sz w:val="20"/>
          <w:szCs w:val="20"/>
        </w:rPr>
        <w:t xml:space="preserve"> – höhere Kosten</w:t>
      </w:r>
    </w:p>
    <w:p w:rsidR="00881EA1" w:rsidRDefault="00AF5E47" w:rsidP="00D06EAB">
      <w:pPr>
        <w:spacing w:line="360" w:lineRule="auto"/>
        <w:rPr>
          <w:rFonts w:ascii="Arial" w:hAnsi="Arial" w:cs="Arial"/>
          <w:sz w:val="20"/>
          <w:szCs w:val="20"/>
        </w:rPr>
      </w:pPr>
      <w:r>
        <w:rPr>
          <w:rFonts w:ascii="Arial" w:hAnsi="Arial" w:cs="Arial"/>
          <w:sz w:val="20"/>
          <w:szCs w:val="20"/>
        </w:rPr>
        <w:t>Laut dem „Diabetesbericht 2013“ wurden im Jahr 2010 in Österreich Gesundheitsausgaben in der Höhe von insgesamt 31,6 Milliarden Euro getätigt. 1,7 Milliarden Euro (8,4%) davon entfielen auf Behandlungsk</w:t>
      </w:r>
      <w:r w:rsidR="00890812">
        <w:rPr>
          <w:rFonts w:ascii="Arial" w:hAnsi="Arial" w:cs="Arial"/>
          <w:sz w:val="20"/>
          <w:szCs w:val="20"/>
        </w:rPr>
        <w:t xml:space="preserve">osten für </w:t>
      </w:r>
      <w:r w:rsidR="009862C1">
        <w:rPr>
          <w:rFonts w:ascii="Arial" w:hAnsi="Arial" w:cs="Arial"/>
          <w:sz w:val="20"/>
          <w:szCs w:val="20"/>
        </w:rPr>
        <w:t>Diabetes-Typ-2-</w:t>
      </w:r>
      <w:r w:rsidR="00890812">
        <w:rPr>
          <w:rFonts w:ascii="Arial" w:hAnsi="Arial" w:cs="Arial"/>
          <w:sz w:val="20"/>
          <w:szCs w:val="20"/>
        </w:rPr>
        <w:t>Betroffene</w:t>
      </w:r>
      <w:r>
        <w:rPr>
          <w:rFonts w:ascii="Arial" w:hAnsi="Arial" w:cs="Arial"/>
          <w:sz w:val="20"/>
          <w:szCs w:val="20"/>
        </w:rPr>
        <w:t>. Dabei macht der stationäre Bereich (Spitäler) den größten Anteil aus (829 Millionen), gefolgt von 495 Millionen Euro für Medikamente und medizinische Güter. Im Spital werden in erster Linie die akuten und chronischen Komplikationen</w:t>
      </w:r>
      <w:r w:rsidR="009862C1">
        <w:rPr>
          <w:rFonts w:ascii="Arial" w:hAnsi="Arial" w:cs="Arial"/>
          <w:sz w:val="20"/>
          <w:szCs w:val="20"/>
        </w:rPr>
        <w:t xml:space="preserve"> des Diabetes</w:t>
      </w:r>
      <w:r>
        <w:rPr>
          <w:rFonts w:ascii="Arial" w:hAnsi="Arial" w:cs="Arial"/>
          <w:sz w:val="20"/>
          <w:szCs w:val="20"/>
        </w:rPr>
        <w:t xml:space="preserve">, wie Unter- und </w:t>
      </w:r>
      <w:proofErr w:type="spellStart"/>
      <w:r>
        <w:rPr>
          <w:rFonts w:ascii="Arial" w:hAnsi="Arial" w:cs="Arial"/>
          <w:sz w:val="20"/>
          <w:szCs w:val="20"/>
        </w:rPr>
        <w:t>Überzuckerungskrisen</w:t>
      </w:r>
      <w:proofErr w:type="spellEnd"/>
      <w:r>
        <w:rPr>
          <w:rFonts w:ascii="Arial" w:hAnsi="Arial" w:cs="Arial"/>
          <w:sz w:val="20"/>
          <w:szCs w:val="20"/>
        </w:rPr>
        <w:t xml:space="preserve">, Gefäßerkrankungen, Nierenerkrankungen und </w:t>
      </w:r>
      <w:r w:rsidR="009862C1">
        <w:rPr>
          <w:rFonts w:ascii="Arial" w:hAnsi="Arial" w:cs="Arial"/>
          <w:sz w:val="20"/>
          <w:szCs w:val="20"/>
        </w:rPr>
        <w:t>das diabetische</w:t>
      </w:r>
      <w:r>
        <w:rPr>
          <w:rFonts w:ascii="Arial" w:hAnsi="Arial" w:cs="Arial"/>
          <w:sz w:val="20"/>
          <w:szCs w:val="20"/>
        </w:rPr>
        <w:t xml:space="preserve"> Fußsyndrom behandelt.</w:t>
      </w:r>
    </w:p>
    <w:p w:rsidR="00881EA1" w:rsidRDefault="00881EA1" w:rsidP="00D06EAB">
      <w:pPr>
        <w:spacing w:line="360" w:lineRule="auto"/>
        <w:rPr>
          <w:rFonts w:ascii="Arial" w:hAnsi="Arial" w:cs="Arial"/>
          <w:sz w:val="20"/>
          <w:szCs w:val="20"/>
        </w:rPr>
      </w:pPr>
    </w:p>
    <w:p w:rsidR="004A6330" w:rsidRDefault="004A6330" w:rsidP="00D06EAB">
      <w:pPr>
        <w:spacing w:line="360" w:lineRule="auto"/>
        <w:rPr>
          <w:rFonts w:ascii="Arial" w:hAnsi="Arial" w:cs="Arial"/>
          <w:sz w:val="20"/>
          <w:szCs w:val="20"/>
        </w:rPr>
      </w:pPr>
    </w:p>
    <w:p w:rsidR="004A6330" w:rsidRDefault="004A6330">
      <w:pPr>
        <w:rPr>
          <w:rFonts w:ascii="Arial" w:hAnsi="Arial" w:cs="Arial"/>
          <w:sz w:val="20"/>
          <w:szCs w:val="20"/>
        </w:rPr>
      </w:pPr>
      <w:r>
        <w:rPr>
          <w:rFonts w:ascii="Arial" w:hAnsi="Arial" w:cs="Arial"/>
          <w:sz w:val="20"/>
          <w:szCs w:val="20"/>
        </w:rPr>
        <w:br w:type="page"/>
      </w:r>
    </w:p>
    <w:p w:rsidR="004A6330" w:rsidRDefault="004A6330" w:rsidP="00D06EAB">
      <w:pPr>
        <w:spacing w:line="360" w:lineRule="auto"/>
        <w:rPr>
          <w:rFonts w:ascii="Arial" w:hAnsi="Arial" w:cs="Arial"/>
          <w:sz w:val="20"/>
          <w:szCs w:val="20"/>
        </w:rPr>
      </w:pPr>
    </w:p>
    <w:p w:rsidR="00AF5E47" w:rsidRDefault="00AE346C" w:rsidP="00D06EAB">
      <w:pPr>
        <w:spacing w:line="360" w:lineRule="auto"/>
        <w:rPr>
          <w:rFonts w:ascii="Arial" w:hAnsi="Arial" w:cs="Arial"/>
          <w:sz w:val="20"/>
          <w:szCs w:val="20"/>
        </w:rPr>
      </w:pPr>
      <w:r>
        <w:rPr>
          <w:rFonts w:ascii="Arial" w:hAnsi="Arial" w:cs="Arial"/>
          <w:sz w:val="20"/>
          <w:szCs w:val="20"/>
        </w:rPr>
        <w:t>I</w:t>
      </w:r>
      <w:r w:rsidR="009862C1">
        <w:rPr>
          <w:rFonts w:ascii="Arial" w:hAnsi="Arial" w:cs="Arial"/>
          <w:sz w:val="20"/>
          <w:szCs w:val="20"/>
        </w:rPr>
        <w:t>n den letzten zehn</w:t>
      </w:r>
      <w:r>
        <w:rPr>
          <w:rFonts w:ascii="Arial" w:hAnsi="Arial" w:cs="Arial"/>
          <w:sz w:val="20"/>
          <w:szCs w:val="20"/>
        </w:rPr>
        <w:t xml:space="preserve"> Jahren g</w:t>
      </w:r>
      <w:r w:rsidR="00890812">
        <w:rPr>
          <w:rFonts w:ascii="Arial" w:hAnsi="Arial" w:cs="Arial"/>
          <w:sz w:val="20"/>
          <w:szCs w:val="20"/>
        </w:rPr>
        <w:t>ing</w:t>
      </w:r>
      <w:r>
        <w:rPr>
          <w:rFonts w:ascii="Arial" w:hAnsi="Arial" w:cs="Arial"/>
          <w:sz w:val="20"/>
          <w:szCs w:val="20"/>
        </w:rPr>
        <w:t xml:space="preserve"> z.B. die Zahl der Neuz</w:t>
      </w:r>
      <w:r w:rsidR="00890812">
        <w:rPr>
          <w:rFonts w:ascii="Arial" w:hAnsi="Arial" w:cs="Arial"/>
          <w:sz w:val="20"/>
          <w:szCs w:val="20"/>
        </w:rPr>
        <w:t>ugänge von Typ-2-Diabetiker</w:t>
      </w:r>
      <w:r w:rsidR="00232BE6">
        <w:rPr>
          <w:rFonts w:ascii="Arial" w:hAnsi="Arial" w:cs="Arial"/>
          <w:sz w:val="20"/>
          <w:szCs w:val="20"/>
        </w:rPr>
        <w:t>Inne</w:t>
      </w:r>
      <w:r w:rsidR="00890812">
        <w:rPr>
          <w:rFonts w:ascii="Arial" w:hAnsi="Arial" w:cs="Arial"/>
          <w:sz w:val="20"/>
          <w:szCs w:val="20"/>
        </w:rPr>
        <w:t>n</w:t>
      </w:r>
      <w:r>
        <w:rPr>
          <w:rFonts w:ascii="Arial" w:hAnsi="Arial" w:cs="Arial"/>
          <w:sz w:val="20"/>
          <w:szCs w:val="20"/>
        </w:rPr>
        <w:t xml:space="preserve"> an der Nierenersatztherapie deutlich zurück. Aufgrund des kontinuierlich steigenden Lebensalters und </w:t>
      </w:r>
      <w:r w:rsidR="00A11896">
        <w:rPr>
          <w:rFonts w:ascii="Arial" w:hAnsi="Arial" w:cs="Arial"/>
          <w:sz w:val="20"/>
          <w:szCs w:val="20"/>
        </w:rPr>
        <w:t>des</w:t>
      </w:r>
      <w:r w:rsidR="009862C1">
        <w:rPr>
          <w:rFonts w:ascii="Arial" w:hAnsi="Arial" w:cs="Arial"/>
          <w:sz w:val="20"/>
          <w:szCs w:val="20"/>
        </w:rPr>
        <w:t xml:space="preserve"> </w:t>
      </w:r>
      <w:r>
        <w:rPr>
          <w:rFonts w:ascii="Arial" w:hAnsi="Arial" w:cs="Arial"/>
          <w:sz w:val="20"/>
          <w:szCs w:val="20"/>
        </w:rPr>
        <w:t xml:space="preserve">damit </w:t>
      </w:r>
      <w:r w:rsidR="009862C1">
        <w:rPr>
          <w:rFonts w:ascii="Arial" w:hAnsi="Arial" w:cs="Arial"/>
          <w:sz w:val="20"/>
          <w:szCs w:val="20"/>
        </w:rPr>
        <w:t xml:space="preserve">verbundenen </w:t>
      </w:r>
      <w:r>
        <w:rPr>
          <w:rFonts w:ascii="Arial" w:hAnsi="Arial" w:cs="Arial"/>
          <w:sz w:val="20"/>
          <w:szCs w:val="20"/>
        </w:rPr>
        <w:t>steten Anstieg</w:t>
      </w:r>
      <w:r w:rsidR="00A11896">
        <w:rPr>
          <w:rFonts w:ascii="Arial" w:hAnsi="Arial" w:cs="Arial"/>
          <w:sz w:val="20"/>
          <w:szCs w:val="20"/>
        </w:rPr>
        <w:t>s</w:t>
      </w:r>
      <w:r>
        <w:rPr>
          <w:rFonts w:ascii="Arial" w:hAnsi="Arial" w:cs="Arial"/>
          <w:sz w:val="20"/>
          <w:szCs w:val="20"/>
        </w:rPr>
        <w:t xml:space="preserve"> von Betroffenen, ist mittelfristig allerdings trotz optimierter Diabetestherapie mit keiner Abnahme der spitalsbedürftigen diabetesassoziierten Erkrankungen zu rechnen.</w:t>
      </w:r>
    </w:p>
    <w:p w:rsidR="00881EA1" w:rsidRDefault="00881EA1" w:rsidP="00D06EAB">
      <w:pPr>
        <w:spacing w:line="360" w:lineRule="auto"/>
        <w:rPr>
          <w:rFonts w:ascii="Arial" w:hAnsi="Arial" w:cs="Arial"/>
          <w:sz w:val="20"/>
          <w:szCs w:val="20"/>
        </w:rPr>
      </w:pPr>
    </w:p>
    <w:p w:rsidR="00881EA1" w:rsidRPr="00056B6B" w:rsidRDefault="00881EA1" w:rsidP="00D06EAB">
      <w:pPr>
        <w:spacing w:line="360" w:lineRule="auto"/>
        <w:rPr>
          <w:rFonts w:ascii="Arial" w:hAnsi="Arial" w:cs="Arial"/>
          <w:b/>
          <w:sz w:val="20"/>
          <w:szCs w:val="20"/>
        </w:rPr>
      </w:pPr>
      <w:r w:rsidRPr="00056B6B">
        <w:rPr>
          <w:rFonts w:ascii="Arial" w:hAnsi="Arial" w:cs="Arial"/>
          <w:b/>
          <w:sz w:val="20"/>
          <w:szCs w:val="20"/>
        </w:rPr>
        <w:t xml:space="preserve">Bessere Strukturen im Gesundheitssystem und </w:t>
      </w:r>
      <w:r w:rsidR="00056B6B">
        <w:rPr>
          <w:rFonts w:ascii="Arial" w:hAnsi="Arial" w:cs="Arial"/>
          <w:b/>
          <w:sz w:val="20"/>
          <w:szCs w:val="20"/>
        </w:rPr>
        <w:t>innovative Medikamente</w:t>
      </w:r>
    </w:p>
    <w:p w:rsidR="00881EA1" w:rsidRDefault="00881EA1" w:rsidP="00D06EAB">
      <w:pPr>
        <w:spacing w:line="360" w:lineRule="auto"/>
        <w:rPr>
          <w:rFonts w:ascii="Arial" w:hAnsi="Arial" w:cs="Arial"/>
          <w:sz w:val="20"/>
          <w:szCs w:val="20"/>
        </w:rPr>
      </w:pPr>
      <w:r>
        <w:rPr>
          <w:rFonts w:ascii="Arial" w:hAnsi="Arial" w:cs="Arial"/>
          <w:sz w:val="20"/>
          <w:szCs w:val="20"/>
        </w:rPr>
        <w:t>Im Hinblick auf den geplanten Umbau des österreichischen Gesundheitssystems wird es jedenfalls erforderlich sein, im niedergelassenen Bereich</w:t>
      </w:r>
      <w:r w:rsidR="00A11896">
        <w:rPr>
          <w:rFonts w:ascii="Arial" w:hAnsi="Arial" w:cs="Arial"/>
          <w:sz w:val="20"/>
          <w:szCs w:val="20"/>
        </w:rPr>
        <w:t xml:space="preserve"> das Vorhandensein </w:t>
      </w:r>
      <w:r>
        <w:rPr>
          <w:rFonts w:ascii="Arial" w:hAnsi="Arial" w:cs="Arial"/>
          <w:sz w:val="20"/>
          <w:szCs w:val="20"/>
        </w:rPr>
        <w:t>kompetente</w:t>
      </w:r>
      <w:r w:rsidR="00A11896">
        <w:rPr>
          <w:rFonts w:ascii="Arial" w:hAnsi="Arial" w:cs="Arial"/>
          <w:sz w:val="20"/>
          <w:szCs w:val="20"/>
        </w:rPr>
        <w:t>r</w:t>
      </w:r>
      <w:r>
        <w:rPr>
          <w:rFonts w:ascii="Arial" w:hAnsi="Arial" w:cs="Arial"/>
          <w:sz w:val="20"/>
          <w:szCs w:val="20"/>
        </w:rPr>
        <w:t xml:space="preserve"> A</w:t>
      </w:r>
      <w:r w:rsidR="00890812">
        <w:rPr>
          <w:rFonts w:ascii="Arial" w:hAnsi="Arial" w:cs="Arial"/>
          <w:sz w:val="20"/>
          <w:szCs w:val="20"/>
        </w:rPr>
        <w:t xml:space="preserve">nlaufstellen für </w:t>
      </w:r>
      <w:proofErr w:type="spellStart"/>
      <w:r w:rsidR="00890812">
        <w:rPr>
          <w:rFonts w:ascii="Arial" w:hAnsi="Arial" w:cs="Arial"/>
          <w:sz w:val="20"/>
          <w:szCs w:val="20"/>
        </w:rPr>
        <w:t>Diabetiker</w:t>
      </w:r>
      <w:r w:rsidR="00232BE6">
        <w:rPr>
          <w:rFonts w:ascii="Arial" w:hAnsi="Arial" w:cs="Arial"/>
          <w:sz w:val="20"/>
          <w:szCs w:val="20"/>
        </w:rPr>
        <w:t>Innen</w:t>
      </w:r>
      <w:proofErr w:type="spellEnd"/>
      <w:r>
        <w:rPr>
          <w:rFonts w:ascii="Arial" w:hAnsi="Arial" w:cs="Arial"/>
          <w:sz w:val="20"/>
          <w:szCs w:val="20"/>
        </w:rPr>
        <w:t xml:space="preserve"> zu gewährleisten. Dabei wird es wichtig sein,</w:t>
      </w:r>
      <w:r w:rsidR="00232BE6">
        <w:rPr>
          <w:rFonts w:ascii="Arial" w:hAnsi="Arial" w:cs="Arial"/>
          <w:sz w:val="20"/>
          <w:szCs w:val="20"/>
        </w:rPr>
        <w:t xml:space="preserve"> entsprechend ausgebildete </w:t>
      </w:r>
      <w:proofErr w:type="spellStart"/>
      <w:r w:rsidR="00232BE6">
        <w:rPr>
          <w:rFonts w:ascii="Arial" w:hAnsi="Arial" w:cs="Arial"/>
          <w:sz w:val="20"/>
          <w:szCs w:val="20"/>
        </w:rPr>
        <w:t>ÄrztInnen</w:t>
      </w:r>
      <w:proofErr w:type="spellEnd"/>
      <w:r>
        <w:rPr>
          <w:rFonts w:ascii="Arial" w:hAnsi="Arial" w:cs="Arial"/>
          <w:sz w:val="20"/>
          <w:szCs w:val="20"/>
        </w:rPr>
        <w:t xml:space="preserve"> einzusetzen (derzeit in Etablierung: „Facharzt für Innere Medizin und Endokrinologie/Diabetologie“</w:t>
      </w:r>
      <w:r w:rsidR="00056B6B">
        <w:rPr>
          <w:rFonts w:ascii="Arial" w:hAnsi="Arial" w:cs="Arial"/>
          <w:sz w:val="20"/>
          <w:szCs w:val="20"/>
        </w:rPr>
        <w:t>)</w:t>
      </w:r>
      <w:r w:rsidR="00890812">
        <w:rPr>
          <w:rFonts w:ascii="Arial" w:hAnsi="Arial" w:cs="Arial"/>
          <w:sz w:val="20"/>
          <w:szCs w:val="20"/>
        </w:rPr>
        <w:t xml:space="preserve"> und deren erbrachte spezialisierte</w:t>
      </w:r>
      <w:r w:rsidR="00056B6B">
        <w:rPr>
          <w:rFonts w:ascii="Arial" w:hAnsi="Arial" w:cs="Arial"/>
          <w:sz w:val="20"/>
          <w:szCs w:val="20"/>
        </w:rPr>
        <w:t xml:space="preserve"> Leistungen auch adäquat zu entlohnen.</w:t>
      </w:r>
    </w:p>
    <w:p w:rsidR="00056B6B" w:rsidRDefault="00056B6B" w:rsidP="00D06EAB">
      <w:pPr>
        <w:spacing w:line="360" w:lineRule="auto"/>
        <w:rPr>
          <w:rFonts w:ascii="Arial" w:hAnsi="Arial" w:cs="Arial"/>
          <w:sz w:val="20"/>
          <w:szCs w:val="20"/>
        </w:rPr>
      </w:pPr>
    </w:p>
    <w:p w:rsidR="00056B6B" w:rsidRDefault="00056B6B" w:rsidP="00D06EAB">
      <w:pPr>
        <w:spacing w:line="360" w:lineRule="auto"/>
        <w:rPr>
          <w:rFonts w:ascii="Arial" w:hAnsi="Arial" w:cs="Arial"/>
          <w:sz w:val="20"/>
          <w:szCs w:val="20"/>
        </w:rPr>
      </w:pPr>
      <w:r>
        <w:rPr>
          <w:rFonts w:ascii="Arial" w:hAnsi="Arial" w:cs="Arial"/>
          <w:sz w:val="20"/>
          <w:szCs w:val="20"/>
        </w:rPr>
        <w:t xml:space="preserve">Die Versorgungslage mit innovativen oralen Diabetesmedikamenten wie auch der Zugang zu diesen im österreichischen Boxensystem ist im europäischen Vergleich zufriedenstellend. Leider steht aber die mittlerweile große Familie der </w:t>
      </w:r>
      <w:r w:rsidR="00232BE6">
        <w:rPr>
          <w:rFonts w:ascii="Arial" w:hAnsi="Arial" w:cs="Arial"/>
          <w:sz w:val="20"/>
          <w:szCs w:val="20"/>
        </w:rPr>
        <w:t>GLP-1-Rezeptorantagonisten (subk</w:t>
      </w:r>
      <w:r>
        <w:rPr>
          <w:rFonts w:ascii="Arial" w:hAnsi="Arial" w:cs="Arial"/>
          <w:sz w:val="20"/>
          <w:szCs w:val="20"/>
        </w:rPr>
        <w:t xml:space="preserve">utan zu spritzende </w:t>
      </w:r>
      <w:proofErr w:type="spellStart"/>
      <w:r>
        <w:rPr>
          <w:rFonts w:ascii="Arial" w:hAnsi="Arial" w:cs="Arial"/>
          <w:sz w:val="20"/>
          <w:szCs w:val="20"/>
        </w:rPr>
        <w:t>Inkretinmimetika</w:t>
      </w:r>
      <w:proofErr w:type="spellEnd"/>
      <w:r w:rsidR="003466BE">
        <w:rPr>
          <w:rStyle w:val="Funotenzeichen"/>
          <w:rFonts w:ascii="Arial" w:hAnsi="Arial" w:cs="Arial"/>
          <w:sz w:val="20"/>
          <w:szCs w:val="20"/>
        </w:rPr>
        <w:footnoteReference w:id="2"/>
      </w:r>
      <w:r>
        <w:rPr>
          <w:rFonts w:ascii="Arial" w:hAnsi="Arial" w:cs="Arial"/>
          <w:sz w:val="20"/>
          <w:szCs w:val="20"/>
        </w:rPr>
        <w:t xml:space="preserve">) in Österreich in der Regelerstattung nicht zur Verfügung. Dies bedeutet, dass in Österreich weniger </w:t>
      </w:r>
      <w:r w:rsidR="00890812">
        <w:rPr>
          <w:rFonts w:ascii="Arial" w:hAnsi="Arial" w:cs="Arial"/>
          <w:sz w:val="20"/>
          <w:szCs w:val="20"/>
        </w:rPr>
        <w:t>als 1% der Typ-2-Diabetiker</w:t>
      </w:r>
      <w:r w:rsidR="00232BE6">
        <w:rPr>
          <w:rFonts w:ascii="Arial" w:hAnsi="Arial" w:cs="Arial"/>
          <w:sz w:val="20"/>
          <w:szCs w:val="20"/>
        </w:rPr>
        <w:t>Innen</w:t>
      </w:r>
      <w:r>
        <w:rPr>
          <w:rFonts w:ascii="Arial" w:hAnsi="Arial" w:cs="Arial"/>
          <w:sz w:val="20"/>
          <w:szCs w:val="20"/>
        </w:rPr>
        <w:t xml:space="preserve"> damit behandelt werden können, während in vergleichbaren europäischen Ländern der Anteil bei 5% oder höher liegt.</w:t>
      </w:r>
    </w:p>
    <w:sectPr w:rsidR="00056B6B" w:rsidSect="00273608">
      <w:headerReference w:type="default" r:id="rId9"/>
      <w:footerReference w:type="even"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1A" w:rsidRDefault="00590D1A" w:rsidP="00113DEA">
      <w:r>
        <w:separator/>
      </w:r>
    </w:p>
  </w:endnote>
  <w:endnote w:type="continuationSeparator" w:id="0">
    <w:p w:rsidR="00590D1A" w:rsidRDefault="00590D1A" w:rsidP="0011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1A" w:rsidRDefault="00590D1A" w:rsidP="00113DE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90D1A" w:rsidRDefault="00590D1A" w:rsidP="00113DE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1A" w:rsidRDefault="00590D1A" w:rsidP="00113DE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9101E">
      <w:rPr>
        <w:rStyle w:val="Seitenzahl"/>
        <w:noProof/>
      </w:rPr>
      <w:t>1</w:t>
    </w:r>
    <w:r>
      <w:rPr>
        <w:rStyle w:val="Seitenzahl"/>
      </w:rPr>
      <w:fldChar w:fldCharType="end"/>
    </w:r>
  </w:p>
  <w:p w:rsidR="00590D1A" w:rsidRDefault="00590D1A" w:rsidP="00113DE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1A" w:rsidRDefault="00590D1A" w:rsidP="00113DEA">
      <w:r>
        <w:separator/>
      </w:r>
    </w:p>
  </w:footnote>
  <w:footnote w:type="continuationSeparator" w:id="0">
    <w:p w:rsidR="00590D1A" w:rsidRDefault="00590D1A" w:rsidP="00113DEA">
      <w:r>
        <w:continuationSeparator/>
      </w:r>
    </w:p>
  </w:footnote>
  <w:footnote w:id="1">
    <w:p w:rsidR="00AF5E47" w:rsidRPr="00232BE6" w:rsidRDefault="00AF5E47">
      <w:pPr>
        <w:pStyle w:val="Funotentext"/>
        <w:rPr>
          <w:rFonts w:ascii="Arial" w:hAnsi="Arial" w:cs="Arial"/>
          <w:sz w:val="16"/>
          <w:szCs w:val="16"/>
          <w:lang w:val="en-GB"/>
        </w:rPr>
      </w:pPr>
      <w:r w:rsidRPr="0023324C">
        <w:rPr>
          <w:rFonts w:ascii="Arial" w:hAnsi="Arial" w:cs="Arial"/>
          <w:sz w:val="16"/>
          <w:szCs w:val="16"/>
          <w:vertAlign w:val="superscript"/>
        </w:rPr>
        <w:footnoteRef/>
      </w:r>
      <w:r w:rsidRPr="00232BE6">
        <w:rPr>
          <w:rFonts w:ascii="Arial" w:hAnsi="Arial" w:cs="Arial"/>
          <w:sz w:val="16"/>
          <w:szCs w:val="16"/>
          <w:lang w:val="en-GB"/>
        </w:rPr>
        <w:t xml:space="preserve"> Download: </w:t>
      </w:r>
      <w:r w:rsidR="0029101E">
        <w:fldChar w:fldCharType="begin"/>
      </w:r>
      <w:r w:rsidR="0029101E" w:rsidRPr="0029101E">
        <w:rPr>
          <w:lang w:val="en-GB"/>
        </w:rPr>
        <w:instrText xml:space="preserve"> HYPERLINK "http://www.oedg.org" </w:instrText>
      </w:r>
      <w:r w:rsidR="0029101E">
        <w:fldChar w:fldCharType="separate"/>
      </w:r>
      <w:r w:rsidR="00A11896" w:rsidRPr="00D26661">
        <w:rPr>
          <w:rStyle w:val="Hyperlink"/>
          <w:rFonts w:ascii="Arial" w:hAnsi="Arial" w:cs="Arial"/>
          <w:sz w:val="16"/>
          <w:szCs w:val="16"/>
          <w:lang w:val="en-GB"/>
        </w:rPr>
        <w:t>www.oedg.org</w:t>
      </w:r>
      <w:r w:rsidR="0029101E">
        <w:rPr>
          <w:rStyle w:val="Hyperlink"/>
          <w:rFonts w:ascii="Arial" w:hAnsi="Arial" w:cs="Arial"/>
          <w:sz w:val="16"/>
          <w:szCs w:val="16"/>
          <w:lang w:val="en-GB"/>
        </w:rPr>
        <w:fldChar w:fldCharType="end"/>
      </w:r>
      <w:r w:rsidRPr="00232BE6">
        <w:rPr>
          <w:rFonts w:ascii="Arial" w:hAnsi="Arial" w:cs="Arial"/>
          <w:sz w:val="16"/>
          <w:szCs w:val="16"/>
          <w:lang w:val="en-GB"/>
        </w:rPr>
        <w:t>; www.bmg.gv.at/Publikationen</w:t>
      </w:r>
    </w:p>
  </w:footnote>
  <w:footnote w:id="2">
    <w:p w:rsidR="003466BE" w:rsidRPr="003466BE" w:rsidRDefault="003466BE">
      <w:pPr>
        <w:pStyle w:val="Funotentext"/>
        <w:rPr>
          <w:rFonts w:ascii="Arial" w:hAnsi="Arial" w:cs="Arial"/>
          <w:sz w:val="16"/>
          <w:szCs w:val="16"/>
          <w:lang w:val="de-AT"/>
        </w:rPr>
      </w:pPr>
      <w:r w:rsidRPr="003466BE">
        <w:rPr>
          <w:rStyle w:val="Funotenzeichen"/>
          <w:rFonts w:ascii="Arial" w:hAnsi="Arial" w:cs="Arial"/>
          <w:sz w:val="16"/>
          <w:szCs w:val="16"/>
        </w:rPr>
        <w:footnoteRef/>
      </w:r>
      <w:r w:rsidRPr="003466BE">
        <w:rPr>
          <w:rFonts w:ascii="Arial" w:hAnsi="Arial" w:cs="Arial"/>
          <w:sz w:val="16"/>
          <w:szCs w:val="16"/>
        </w:rPr>
        <w:t xml:space="preserve"> </w:t>
      </w:r>
      <w:proofErr w:type="spellStart"/>
      <w:r w:rsidRPr="003466BE">
        <w:rPr>
          <w:rFonts w:ascii="Arial" w:hAnsi="Arial" w:cs="Arial"/>
          <w:bCs/>
          <w:sz w:val="16"/>
          <w:szCs w:val="16"/>
        </w:rPr>
        <w:t>Inkretinmimetika</w:t>
      </w:r>
      <w:proofErr w:type="spellEnd"/>
      <w:r w:rsidRPr="003466BE">
        <w:rPr>
          <w:rFonts w:ascii="Arial" w:hAnsi="Arial" w:cs="Arial"/>
          <w:sz w:val="16"/>
          <w:szCs w:val="16"/>
        </w:rPr>
        <w:t xml:space="preserve"> ahmen die Wirkung der körpereigenen </w:t>
      </w:r>
      <w:hyperlink r:id="rId1" w:tooltip="Hormon" w:history="1">
        <w:r w:rsidRPr="003466BE">
          <w:rPr>
            <w:rStyle w:val="Hyperlink"/>
            <w:rFonts w:ascii="Arial" w:hAnsi="Arial" w:cs="Arial"/>
            <w:color w:val="auto"/>
            <w:sz w:val="16"/>
            <w:szCs w:val="16"/>
            <w:u w:val="none"/>
          </w:rPr>
          <w:t>Hormone</w:t>
        </w:r>
      </w:hyperlink>
      <w:r w:rsidRPr="003466BE">
        <w:rPr>
          <w:rFonts w:ascii="Arial" w:hAnsi="Arial" w:cs="Arial"/>
          <w:sz w:val="16"/>
          <w:szCs w:val="16"/>
        </w:rPr>
        <w:t xml:space="preserve"> </w:t>
      </w:r>
      <w:hyperlink r:id="rId2" w:tooltip="Glukoseabhängiges insulinotropes Peptid" w:history="1">
        <w:r w:rsidRPr="003466BE">
          <w:rPr>
            <w:rStyle w:val="Hyperlink"/>
            <w:rFonts w:ascii="Arial" w:hAnsi="Arial" w:cs="Arial"/>
            <w:color w:val="auto"/>
            <w:sz w:val="16"/>
            <w:szCs w:val="16"/>
            <w:u w:val="none"/>
          </w:rPr>
          <w:t>Glukoseabhängiges insulinotropes Peptid</w:t>
        </w:r>
      </w:hyperlink>
      <w:r w:rsidRPr="003466BE">
        <w:rPr>
          <w:rFonts w:ascii="Arial" w:hAnsi="Arial" w:cs="Arial"/>
          <w:sz w:val="16"/>
          <w:szCs w:val="16"/>
        </w:rPr>
        <w:t xml:space="preserve"> (GIP) und </w:t>
      </w:r>
      <w:hyperlink r:id="rId3" w:tooltip="Glucagon-like Peptid 1" w:history="1">
        <w:r w:rsidRPr="003466BE">
          <w:rPr>
            <w:rStyle w:val="Hyperlink"/>
            <w:rFonts w:ascii="Arial" w:hAnsi="Arial" w:cs="Arial"/>
            <w:color w:val="auto"/>
            <w:sz w:val="16"/>
            <w:szCs w:val="16"/>
            <w:u w:val="none"/>
          </w:rPr>
          <w:t>Glucagon-like Peptid 1</w:t>
        </w:r>
      </w:hyperlink>
      <w:r w:rsidRPr="003466BE">
        <w:rPr>
          <w:rFonts w:ascii="Arial" w:hAnsi="Arial" w:cs="Arial"/>
          <w:sz w:val="16"/>
          <w:szCs w:val="16"/>
        </w:rPr>
        <w:t xml:space="preserve"> (GLP-1) nach. Deren </w:t>
      </w:r>
      <w:r w:rsidR="004A6330" w:rsidRPr="004A6330">
        <w:rPr>
          <w:rFonts w:ascii="Arial" w:hAnsi="Arial" w:cs="Arial"/>
          <w:sz w:val="16"/>
          <w:szCs w:val="16"/>
        </w:rPr>
        <w:t xml:space="preserve">blutzuckersenkende </w:t>
      </w:r>
      <w:r w:rsidRPr="003466BE">
        <w:rPr>
          <w:rFonts w:ascii="Arial" w:hAnsi="Arial" w:cs="Arial"/>
          <w:sz w:val="16"/>
          <w:szCs w:val="16"/>
        </w:rPr>
        <w:t xml:space="preserve">Eigenschaften werden zusammenfassend als </w:t>
      </w:r>
      <w:hyperlink r:id="rId4" w:tooltip="Inkretin-Effekt" w:history="1">
        <w:r w:rsidRPr="003466BE">
          <w:rPr>
            <w:rStyle w:val="Hyperlink"/>
            <w:rFonts w:ascii="Arial" w:hAnsi="Arial" w:cs="Arial"/>
            <w:color w:val="auto"/>
            <w:sz w:val="16"/>
            <w:szCs w:val="16"/>
            <w:u w:val="none"/>
          </w:rPr>
          <w:t>Inkretin-Effekt</w:t>
        </w:r>
      </w:hyperlink>
      <w:r w:rsidRPr="003466BE">
        <w:rPr>
          <w:rFonts w:ascii="Arial" w:hAnsi="Arial" w:cs="Arial"/>
          <w:sz w:val="16"/>
          <w:szCs w:val="16"/>
        </w:rPr>
        <w:t xml:space="preserve"> bezeichnet.</w:t>
      </w:r>
      <w:r>
        <w:rPr>
          <w:rFonts w:ascii="Arial" w:hAnsi="Arial" w:cs="Arial"/>
          <w:sz w:val="16"/>
          <w:szCs w:val="16"/>
        </w:rPr>
        <w:t xml:space="preserve"> (vgl.: </w:t>
      </w:r>
      <w:r w:rsidRPr="003466BE">
        <w:rPr>
          <w:rFonts w:ascii="Arial" w:hAnsi="Arial" w:cs="Arial"/>
          <w:sz w:val="16"/>
          <w:szCs w:val="16"/>
        </w:rPr>
        <w:t>http://de.wikipedia.org/wiki/Inkretinmimetika</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D1A" w:rsidRDefault="009F37B7">
    <w:pPr>
      <w:pStyle w:val="Kopfzeile"/>
    </w:pPr>
    <w:r>
      <w:rPr>
        <w:noProof/>
        <w:lang w:val="de-AT" w:eastAsia="de-AT"/>
      </w:rPr>
      <w:drawing>
        <wp:anchor distT="0" distB="0" distL="114300" distR="114300" simplePos="0" relativeHeight="251659776" behindDoc="1" locked="0" layoutInCell="1" allowOverlap="0" wp14:anchorId="22989A47" wp14:editId="5363569B">
          <wp:simplePos x="0" y="0"/>
          <wp:positionH relativeFrom="column">
            <wp:posOffset>3304540</wp:posOffset>
          </wp:positionH>
          <wp:positionV relativeFrom="paragraph">
            <wp:posOffset>-279400</wp:posOffset>
          </wp:positionV>
          <wp:extent cx="3118485" cy="440055"/>
          <wp:effectExtent l="0" t="0" r="5715" b="0"/>
          <wp:wrapTight wrapText="bothSides">
            <wp:wrapPolygon edited="0">
              <wp:start x="0" y="0"/>
              <wp:lineTo x="0" y="20571"/>
              <wp:lineTo x="21508" y="20571"/>
              <wp:lineTo x="21508" y="0"/>
              <wp:lineTo x="0" y="0"/>
            </wp:wrapPolygon>
          </wp:wrapTight>
          <wp:docPr id="2" name="Bild 1" descr="oedglogo_farbe_gross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dglogo_farbe_gross72"/>
                  <pic:cNvPicPr>
                    <a:picLocks noChangeAspect="1" noChangeArrowheads="1"/>
                  </pic:cNvPicPr>
                </pic:nvPicPr>
                <pic:blipFill>
                  <a:blip r:embed="rId1"/>
                  <a:srcRect/>
                  <a:stretch>
                    <a:fillRect/>
                  </a:stretch>
                </pic:blipFill>
                <pic:spPr bwMode="auto">
                  <a:xfrm>
                    <a:off x="0" y="0"/>
                    <a:ext cx="3118485" cy="440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4515C">
      <w:rPr>
        <w:noProof/>
        <w:lang w:val="de-AT" w:eastAsia="de-AT"/>
      </w:rPr>
      <mc:AlternateContent>
        <mc:Choice Requires="wps">
          <w:drawing>
            <wp:anchor distT="0" distB="0" distL="114300" distR="114300" simplePos="0" relativeHeight="251657728" behindDoc="1" locked="0" layoutInCell="1" allowOverlap="0" wp14:anchorId="24FE56B8" wp14:editId="4C51A596">
              <wp:simplePos x="0" y="0"/>
              <wp:positionH relativeFrom="column">
                <wp:posOffset>3272155</wp:posOffset>
              </wp:positionH>
              <wp:positionV relativeFrom="paragraph">
                <wp:posOffset>-278130</wp:posOffset>
              </wp:positionV>
              <wp:extent cx="3153410" cy="447675"/>
              <wp:effectExtent l="0" t="0" r="3810" b="1905"/>
              <wp:wrapTight wrapText="bothSides">
                <wp:wrapPolygon edited="0">
                  <wp:start x="0" y="0"/>
                  <wp:lineTo x="21600" y="0"/>
                  <wp:lineTo x="21600" y="21600"/>
                  <wp:lineTo x="0" y="21600"/>
                  <wp:lineTo x="0" y="0"/>
                </wp:wrapPolygon>
              </wp:wrapTight>
              <wp:docPr id="1" name="Bild 1" descr="oedglogo_farbe_gross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3410" cy="4476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ild 1" o:spid="_x0000_s1026" alt="oedglogo_farbe_gross72" style="position:absolute;margin-left:257.65pt;margin-top:-21.9pt;width:248.3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" o:allowoverlap="f" filled="f" stroked="f">
              <o:lock v:ext="edit" aspectratio="t"/>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94pt" o:bullet="t">
        <v:imagedata r:id="rId1" o:title="Button"/>
      </v:shape>
    </w:pict>
  </w:numPicBullet>
  <w:abstractNum w:abstractNumId="0">
    <w:nsid w:val="15AE75D9"/>
    <w:multiLevelType w:val="hybridMultilevel"/>
    <w:tmpl w:val="95D23FCC"/>
    <w:lvl w:ilvl="0" w:tplc="97A65AB8">
      <w:start w:val="1"/>
      <w:numFmt w:val="bullet"/>
      <w:lvlText w:val=""/>
      <w:lvlPicBulletId w:val="0"/>
      <w:lvlJc w:val="left"/>
      <w:pPr>
        <w:ind w:left="1364" w:hanging="360"/>
      </w:pPr>
      <w:rPr>
        <w:rFonts w:ascii="Symbol" w:hAnsi="Symbol" w:hint="default"/>
      </w:rPr>
    </w:lvl>
    <w:lvl w:ilvl="1" w:tplc="0C070003" w:tentative="1">
      <w:start w:val="1"/>
      <w:numFmt w:val="bullet"/>
      <w:lvlText w:val="o"/>
      <w:lvlJc w:val="left"/>
      <w:pPr>
        <w:ind w:left="2084" w:hanging="360"/>
      </w:pPr>
      <w:rPr>
        <w:rFonts w:ascii="Courier New" w:hAnsi="Courier New" w:cs="Courier New" w:hint="default"/>
      </w:rPr>
    </w:lvl>
    <w:lvl w:ilvl="2" w:tplc="0C070005" w:tentative="1">
      <w:start w:val="1"/>
      <w:numFmt w:val="bullet"/>
      <w:lvlText w:val=""/>
      <w:lvlJc w:val="left"/>
      <w:pPr>
        <w:ind w:left="2804" w:hanging="360"/>
      </w:pPr>
      <w:rPr>
        <w:rFonts w:ascii="Wingdings" w:hAnsi="Wingdings" w:hint="default"/>
      </w:rPr>
    </w:lvl>
    <w:lvl w:ilvl="3" w:tplc="0C070001" w:tentative="1">
      <w:start w:val="1"/>
      <w:numFmt w:val="bullet"/>
      <w:lvlText w:val=""/>
      <w:lvlJc w:val="left"/>
      <w:pPr>
        <w:ind w:left="3524" w:hanging="360"/>
      </w:pPr>
      <w:rPr>
        <w:rFonts w:ascii="Symbol" w:hAnsi="Symbol" w:hint="default"/>
      </w:rPr>
    </w:lvl>
    <w:lvl w:ilvl="4" w:tplc="0C070003" w:tentative="1">
      <w:start w:val="1"/>
      <w:numFmt w:val="bullet"/>
      <w:lvlText w:val="o"/>
      <w:lvlJc w:val="left"/>
      <w:pPr>
        <w:ind w:left="4244" w:hanging="360"/>
      </w:pPr>
      <w:rPr>
        <w:rFonts w:ascii="Courier New" w:hAnsi="Courier New" w:cs="Courier New" w:hint="default"/>
      </w:rPr>
    </w:lvl>
    <w:lvl w:ilvl="5" w:tplc="0C070005" w:tentative="1">
      <w:start w:val="1"/>
      <w:numFmt w:val="bullet"/>
      <w:lvlText w:val=""/>
      <w:lvlJc w:val="left"/>
      <w:pPr>
        <w:ind w:left="4964" w:hanging="360"/>
      </w:pPr>
      <w:rPr>
        <w:rFonts w:ascii="Wingdings" w:hAnsi="Wingdings" w:hint="default"/>
      </w:rPr>
    </w:lvl>
    <w:lvl w:ilvl="6" w:tplc="0C070001" w:tentative="1">
      <w:start w:val="1"/>
      <w:numFmt w:val="bullet"/>
      <w:lvlText w:val=""/>
      <w:lvlJc w:val="left"/>
      <w:pPr>
        <w:ind w:left="5684" w:hanging="360"/>
      </w:pPr>
      <w:rPr>
        <w:rFonts w:ascii="Symbol" w:hAnsi="Symbol" w:hint="default"/>
      </w:rPr>
    </w:lvl>
    <w:lvl w:ilvl="7" w:tplc="0C070003" w:tentative="1">
      <w:start w:val="1"/>
      <w:numFmt w:val="bullet"/>
      <w:lvlText w:val="o"/>
      <w:lvlJc w:val="left"/>
      <w:pPr>
        <w:ind w:left="6404" w:hanging="360"/>
      </w:pPr>
      <w:rPr>
        <w:rFonts w:ascii="Courier New" w:hAnsi="Courier New" w:cs="Courier New" w:hint="default"/>
      </w:rPr>
    </w:lvl>
    <w:lvl w:ilvl="8" w:tplc="0C070005" w:tentative="1">
      <w:start w:val="1"/>
      <w:numFmt w:val="bullet"/>
      <w:lvlText w:val=""/>
      <w:lvlJc w:val="left"/>
      <w:pPr>
        <w:ind w:left="7124" w:hanging="360"/>
      </w:pPr>
      <w:rPr>
        <w:rFonts w:ascii="Wingdings" w:hAnsi="Wingdings" w:hint="default"/>
      </w:rPr>
    </w:lvl>
  </w:abstractNum>
  <w:abstractNum w:abstractNumId="1">
    <w:nsid w:val="490333D6"/>
    <w:multiLevelType w:val="hybridMultilevel"/>
    <w:tmpl w:val="DAC2CBC6"/>
    <w:lvl w:ilvl="0" w:tplc="F774A0DE">
      <w:numFmt w:val="bullet"/>
      <w:lvlText w:val="-"/>
      <w:lvlJc w:val="left"/>
      <w:pPr>
        <w:ind w:left="720" w:hanging="360"/>
      </w:pPr>
      <w:rPr>
        <w:rFonts w:ascii="Arial" w:eastAsia="MS Mincho"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47454D6"/>
    <w:multiLevelType w:val="hybridMultilevel"/>
    <w:tmpl w:val="AC4E9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39"/>
    <w:rsid w:val="00010FE1"/>
    <w:rsid w:val="00012486"/>
    <w:rsid w:val="00023D56"/>
    <w:rsid w:val="0004515C"/>
    <w:rsid w:val="00056B6B"/>
    <w:rsid w:val="00062039"/>
    <w:rsid w:val="000B6FE6"/>
    <w:rsid w:val="000C01B1"/>
    <w:rsid w:val="000D63A1"/>
    <w:rsid w:val="000F4803"/>
    <w:rsid w:val="001003DF"/>
    <w:rsid w:val="00112D25"/>
    <w:rsid w:val="00113DEA"/>
    <w:rsid w:val="00116F52"/>
    <w:rsid w:val="001201B9"/>
    <w:rsid w:val="001244BC"/>
    <w:rsid w:val="00143AAF"/>
    <w:rsid w:val="0019157D"/>
    <w:rsid w:val="001A3909"/>
    <w:rsid w:val="001C2A0A"/>
    <w:rsid w:val="00201A03"/>
    <w:rsid w:val="00210286"/>
    <w:rsid w:val="00232BE6"/>
    <w:rsid w:val="0023324C"/>
    <w:rsid w:val="002468B0"/>
    <w:rsid w:val="00264AED"/>
    <w:rsid w:val="00273608"/>
    <w:rsid w:val="002763B9"/>
    <w:rsid w:val="002859AE"/>
    <w:rsid w:val="0029101E"/>
    <w:rsid w:val="00295181"/>
    <w:rsid w:val="002B561B"/>
    <w:rsid w:val="002C60FA"/>
    <w:rsid w:val="002C7A93"/>
    <w:rsid w:val="002D673F"/>
    <w:rsid w:val="002F790B"/>
    <w:rsid w:val="002F7E43"/>
    <w:rsid w:val="0033149E"/>
    <w:rsid w:val="00340408"/>
    <w:rsid w:val="00343C05"/>
    <w:rsid w:val="003466BE"/>
    <w:rsid w:val="0035052C"/>
    <w:rsid w:val="003553C5"/>
    <w:rsid w:val="003716BC"/>
    <w:rsid w:val="00372727"/>
    <w:rsid w:val="00383BB4"/>
    <w:rsid w:val="00383DCA"/>
    <w:rsid w:val="0038636C"/>
    <w:rsid w:val="0039307A"/>
    <w:rsid w:val="003935F2"/>
    <w:rsid w:val="00396A03"/>
    <w:rsid w:val="003C120C"/>
    <w:rsid w:val="003D0BB8"/>
    <w:rsid w:val="003E41EE"/>
    <w:rsid w:val="003E707D"/>
    <w:rsid w:val="003F4BB0"/>
    <w:rsid w:val="00407B4F"/>
    <w:rsid w:val="00430C3D"/>
    <w:rsid w:val="0043736C"/>
    <w:rsid w:val="00453651"/>
    <w:rsid w:val="0046082E"/>
    <w:rsid w:val="00462646"/>
    <w:rsid w:val="004733FC"/>
    <w:rsid w:val="004A6330"/>
    <w:rsid w:val="004B6EA2"/>
    <w:rsid w:val="004D2246"/>
    <w:rsid w:val="004D7BBB"/>
    <w:rsid w:val="005006FB"/>
    <w:rsid w:val="0050084D"/>
    <w:rsid w:val="0050255F"/>
    <w:rsid w:val="0051124E"/>
    <w:rsid w:val="0054114B"/>
    <w:rsid w:val="00543677"/>
    <w:rsid w:val="00551086"/>
    <w:rsid w:val="005803E1"/>
    <w:rsid w:val="00590D1A"/>
    <w:rsid w:val="005B4E66"/>
    <w:rsid w:val="005B6187"/>
    <w:rsid w:val="005D078E"/>
    <w:rsid w:val="005D10D1"/>
    <w:rsid w:val="005D14DA"/>
    <w:rsid w:val="005F3D5E"/>
    <w:rsid w:val="00604CCE"/>
    <w:rsid w:val="00607A11"/>
    <w:rsid w:val="00622CD6"/>
    <w:rsid w:val="00625DB6"/>
    <w:rsid w:val="006314E2"/>
    <w:rsid w:val="00656458"/>
    <w:rsid w:val="006611DC"/>
    <w:rsid w:val="00672D43"/>
    <w:rsid w:val="006A7D5E"/>
    <w:rsid w:val="006C0AFC"/>
    <w:rsid w:val="006C5A9B"/>
    <w:rsid w:val="006D27B1"/>
    <w:rsid w:val="006E2922"/>
    <w:rsid w:val="007220C5"/>
    <w:rsid w:val="00726E74"/>
    <w:rsid w:val="007309B9"/>
    <w:rsid w:val="007532A1"/>
    <w:rsid w:val="00785B24"/>
    <w:rsid w:val="00795C54"/>
    <w:rsid w:val="007A5BC2"/>
    <w:rsid w:val="007C2599"/>
    <w:rsid w:val="007C646E"/>
    <w:rsid w:val="008058B4"/>
    <w:rsid w:val="00810302"/>
    <w:rsid w:val="00824953"/>
    <w:rsid w:val="00864DB7"/>
    <w:rsid w:val="00881EA1"/>
    <w:rsid w:val="00883BD6"/>
    <w:rsid w:val="00890812"/>
    <w:rsid w:val="008B0702"/>
    <w:rsid w:val="008D112F"/>
    <w:rsid w:val="008D2444"/>
    <w:rsid w:val="008D6C69"/>
    <w:rsid w:val="00901466"/>
    <w:rsid w:val="00906B4E"/>
    <w:rsid w:val="0097732E"/>
    <w:rsid w:val="00984761"/>
    <w:rsid w:val="009862C1"/>
    <w:rsid w:val="00996D03"/>
    <w:rsid w:val="009A0B00"/>
    <w:rsid w:val="009D6CC0"/>
    <w:rsid w:val="009E74D6"/>
    <w:rsid w:val="009E7A1C"/>
    <w:rsid w:val="009F37B7"/>
    <w:rsid w:val="00A06B7D"/>
    <w:rsid w:val="00A11896"/>
    <w:rsid w:val="00A25E23"/>
    <w:rsid w:val="00A27FAC"/>
    <w:rsid w:val="00A31B8A"/>
    <w:rsid w:val="00A54990"/>
    <w:rsid w:val="00A550BA"/>
    <w:rsid w:val="00A60226"/>
    <w:rsid w:val="00A65BB7"/>
    <w:rsid w:val="00A93375"/>
    <w:rsid w:val="00A94CD1"/>
    <w:rsid w:val="00AB0F38"/>
    <w:rsid w:val="00AC581C"/>
    <w:rsid w:val="00AD261E"/>
    <w:rsid w:val="00AD7CE6"/>
    <w:rsid w:val="00AE131F"/>
    <w:rsid w:val="00AE310C"/>
    <w:rsid w:val="00AE346C"/>
    <w:rsid w:val="00AE615F"/>
    <w:rsid w:val="00AE6284"/>
    <w:rsid w:val="00AF1F8E"/>
    <w:rsid w:val="00AF5E47"/>
    <w:rsid w:val="00B00810"/>
    <w:rsid w:val="00B02F87"/>
    <w:rsid w:val="00B11EDD"/>
    <w:rsid w:val="00B21D5B"/>
    <w:rsid w:val="00B22966"/>
    <w:rsid w:val="00B734F4"/>
    <w:rsid w:val="00BB5945"/>
    <w:rsid w:val="00BE1E57"/>
    <w:rsid w:val="00BE2636"/>
    <w:rsid w:val="00C07091"/>
    <w:rsid w:val="00C3330F"/>
    <w:rsid w:val="00C355E7"/>
    <w:rsid w:val="00C50E6E"/>
    <w:rsid w:val="00C72E53"/>
    <w:rsid w:val="00C72FD1"/>
    <w:rsid w:val="00C74C66"/>
    <w:rsid w:val="00C76954"/>
    <w:rsid w:val="00C81234"/>
    <w:rsid w:val="00C9698A"/>
    <w:rsid w:val="00C97892"/>
    <w:rsid w:val="00CA0F70"/>
    <w:rsid w:val="00CC0807"/>
    <w:rsid w:val="00CC39F3"/>
    <w:rsid w:val="00CD64AF"/>
    <w:rsid w:val="00CE0BDC"/>
    <w:rsid w:val="00CF38EA"/>
    <w:rsid w:val="00CF60C9"/>
    <w:rsid w:val="00CF7C14"/>
    <w:rsid w:val="00D06EAB"/>
    <w:rsid w:val="00D103AF"/>
    <w:rsid w:val="00D12022"/>
    <w:rsid w:val="00D34ADF"/>
    <w:rsid w:val="00D60273"/>
    <w:rsid w:val="00D7595E"/>
    <w:rsid w:val="00D844C9"/>
    <w:rsid w:val="00D95D59"/>
    <w:rsid w:val="00DB026B"/>
    <w:rsid w:val="00DC042F"/>
    <w:rsid w:val="00DC47F2"/>
    <w:rsid w:val="00DD552B"/>
    <w:rsid w:val="00DE0139"/>
    <w:rsid w:val="00DF67B6"/>
    <w:rsid w:val="00E044E7"/>
    <w:rsid w:val="00E22C69"/>
    <w:rsid w:val="00E25E5C"/>
    <w:rsid w:val="00E53EEF"/>
    <w:rsid w:val="00E8233F"/>
    <w:rsid w:val="00EB16E4"/>
    <w:rsid w:val="00EB7FF1"/>
    <w:rsid w:val="00ED5F7C"/>
    <w:rsid w:val="00EE5CE3"/>
    <w:rsid w:val="00F04D25"/>
    <w:rsid w:val="00F14804"/>
    <w:rsid w:val="00F22B00"/>
    <w:rsid w:val="00F36E23"/>
    <w:rsid w:val="00F37C5F"/>
    <w:rsid w:val="00F46E45"/>
    <w:rsid w:val="00F71896"/>
    <w:rsid w:val="00F7626D"/>
    <w:rsid w:val="00FA4643"/>
    <w:rsid w:val="00FA548E"/>
    <w:rsid w:val="00FE0EF9"/>
    <w:rsid w:val="00FE2872"/>
    <w:rsid w:val="00FE6D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60FA"/>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13DEA"/>
    <w:pPr>
      <w:tabs>
        <w:tab w:val="center" w:pos="4536"/>
        <w:tab w:val="right" w:pos="9072"/>
      </w:tabs>
    </w:pPr>
  </w:style>
  <w:style w:type="character" w:customStyle="1" w:styleId="FuzeileZchn">
    <w:name w:val="Fußzeile Zchn"/>
    <w:basedOn w:val="Absatz-Standardschriftart"/>
    <w:link w:val="Fuzeile"/>
    <w:uiPriority w:val="99"/>
    <w:locked/>
    <w:rsid w:val="00113DEA"/>
    <w:rPr>
      <w:rFonts w:cs="Times New Roman"/>
    </w:rPr>
  </w:style>
  <w:style w:type="character" w:styleId="Seitenzahl">
    <w:name w:val="page number"/>
    <w:basedOn w:val="Absatz-Standardschriftart"/>
    <w:uiPriority w:val="99"/>
    <w:semiHidden/>
    <w:rsid w:val="00113DEA"/>
    <w:rPr>
      <w:rFonts w:cs="Times New Roman"/>
    </w:rPr>
  </w:style>
  <w:style w:type="paragraph" w:styleId="Kopfzeile">
    <w:name w:val="header"/>
    <w:basedOn w:val="Standard"/>
    <w:link w:val="KopfzeileZchn"/>
    <w:uiPriority w:val="99"/>
    <w:semiHidden/>
    <w:rsid w:val="00DE0139"/>
    <w:pPr>
      <w:tabs>
        <w:tab w:val="center" w:pos="4536"/>
        <w:tab w:val="right" w:pos="9072"/>
      </w:tabs>
    </w:pPr>
  </w:style>
  <w:style w:type="character" w:customStyle="1" w:styleId="KopfzeileZchn">
    <w:name w:val="Kopfzeile Zchn"/>
    <w:basedOn w:val="Absatz-Standardschriftart"/>
    <w:link w:val="Kopfzeile"/>
    <w:uiPriority w:val="99"/>
    <w:semiHidden/>
    <w:locked/>
    <w:rsid w:val="00DE0139"/>
    <w:rPr>
      <w:rFonts w:cs="Times New Roman"/>
    </w:rPr>
  </w:style>
  <w:style w:type="character" w:styleId="Hyperlink">
    <w:name w:val="Hyperlink"/>
    <w:basedOn w:val="Absatz-Standardschriftart"/>
    <w:uiPriority w:val="99"/>
    <w:rsid w:val="00A94CD1"/>
    <w:rPr>
      <w:rFonts w:cs="Times New Roman"/>
      <w:color w:val="0000FF"/>
      <w:u w:val="single"/>
    </w:rPr>
  </w:style>
  <w:style w:type="paragraph" w:styleId="Sprechblasentext">
    <w:name w:val="Balloon Text"/>
    <w:basedOn w:val="Standard"/>
    <w:link w:val="SprechblasentextZchn"/>
    <w:uiPriority w:val="99"/>
    <w:semiHidden/>
    <w:rsid w:val="00D95D5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D95D59"/>
    <w:rPr>
      <w:rFonts w:ascii="Lucida Grande" w:hAnsi="Lucida Grande" w:cs="Lucida Grande"/>
      <w:sz w:val="18"/>
      <w:szCs w:val="18"/>
    </w:rPr>
  </w:style>
  <w:style w:type="paragraph" w:styleId="Listenabsatz">
    <w:name w:val="List Paragraph"/>
    <w:basedOn w:val="Standard"/>
    <w:uiPriority w:val="99"/>
    <w:qFormat/>
    <w:rsid w:val="0050255F"/>
    <w:pPr>
      <w:ind w:left="720"/>
      <w:contextualSpacing/>
    </w:pPr>
  </w:style>
  <w:style w:type="paragraph" w:styleId="Funotentext">
    <w:name w:val="footnote text"/>
    <w:basedOn w:val="Standard"/>
    <w:link w:val="FunotentextZchn"/>
    <w:uiPriority w:val="99"/>
    <w:semiHidden/>
    <w:unhideWhenUsed/>
    <w:rsid w:val="00AF5E47"/>
    <w:rPr>
      <w:sz w:val="20"/>
      <w:szCs w:val="20"/>
    </w:rPr>
  </w:style>
  <w:style w:type="character" w:customStyle="1" w:styleId="FunotentextZchn">
    <w:name w:val="Fußnotentext Zchn"/>
    <w:basedOn w:val="Absatz-Standardschriftart"/>
    <w:link w:val="Funotentext"/>
    <w:uiPriority w:val="99"/>
    <w:semiHidden/>
    <w:rsid w:val="00AF5E47"/>
    <w:rPr>
      <w:sz w:val="20"/>
      <w:szCs w:val="20"/>
      <w:lang w:val="de-DE" w:eastAsia="de-DE"/>
    </w:rPr>
  </w:style>
  <w:style w:type="character" w:styleId="Funotenzeichen">
    <w:name w:val="footnote reference"/>
    <w:basedOn w:val="Absatz-Standardschriftart"/>
    <w:uiPriority w:val="99"/>
    <w:semiHidden/>
    <w:unhideWhenUsed/>
    <w:rsid w:val="00AF5E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60FA"/>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13DEA"/>
    <w:pPr>
      <w:tabs>
        <w:tab w:val="center" w:pos="4536"/>
        <w:tab w:val="right" w:pos="9072"/>
      </w:tabs>
    </w:pPr>
  </w:style>
  <w:style w:type="character" w:customStyle="1" w:styleId="FuzeileZchn">
    <w:name w:val="Fußzeile Zchn"/>
    <w:basedOn w:val="Absatz-Standardschriftart"/>
    <w:link w:val="Fuzeile"/>
    <w:uiPriority w:val="99"/>
    <w:locked/>
    <w:rsid w:val="00113DEA"/>
    <w:rPr>
      <w:rFonts w:cs="Times New Roman"/>
    </w:rPr>
  </w:style>
  <w:style w:type="character" w:styleId="Seitenzahl">
    <w:name w:val="page number"/>
    <w:basedOn w:val="Absatz-Standardschriftart"/>
    <w:uiPriority w:val="99"/>
    <w:semiHidden/>
    <w:rsid w:val="00113DEA"/>
    <w:rPr>
      <w:rFonts w:cs="Times New Roman"/>
    </w:rPr>
  </w:style>
  <w:style w:type="paragraph" w:styleId="Kopfzeile">
    <w:name w:val="header"/>
    <w:basedOn w:val="Standard"/>
    <w:link w:val="KopfzeileZchn"/>
    <w:uiPriority w:val="99"/>
    <w:semiHidden/>
    <w:rsid w:val="00DE0139"/>
    <w:pPr>
      <w:tabs>
        <w:tab w:val="center" w:pos="4536"/>
        <w:tab w:val="right" w:pos="9072"/>
      </w:tabs>
    </w:pPr>
  </w:style>
  <w:style w:type="character" w:customStyle="1" w:styleId="KopfzeileZchn">
    <w:name w:val="Kopfzeile Zchn"/>
    <w:basedOn w:val="Absatz-Standardschriftart"/>
    <w:link w:val="Kopfzeile"/>
    <w:uiPriority w:val="99"/>
    <w:semiHidden/>
    <w:locked/>
    <w:rsid w:val="00DE0139"/>
    <w:rPr>
      <w:rFonts w:cs="Times New Roman"/>
    </w:rPr>
  </w:style>
  <w:style w:type="character" w:styleId="Hyperlink">
    <w:name w:val="Hyperlink"/>
    <w:basedOn w:val="Absatz-Standardschriftart"/>
    <w:uiPriority w:val="99"/>
    <w:rsid w:val="00A94CD1"/>
    <w:rPr>
      <w:rFonts w:cs="Times New Roman"/>
      <w:color w:val="0000FF"/>
      <w:u w:val="single"/>
    </w:rPr>
  </w:style>
  <w:style w:type="paragraph" w:styleId="Sprechblasentext">
    <w:name w:val="Balloon Text"/>
    <w:basedOn w:val="Standard"/>
    <w:link w:val="SprechblasentextZchn"/>
    <w:uiPriority w:val="99"/>
    <w:semiHidden/>
    <w:rsid w:val="00D95D5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locked/>
    <w:rsid w:val="00D95D59"/>
    <w:rPr>
      <w:rFonts w:ascii="Lucida Grande" w:hAnsi="Lucida Grande" w:cs="Lucida Grande"/>
      <w:sz w:val="18"/>
      <w:szCs w:val="18"/>
    </w:rPr>
  </w:style>
  <w:style w:type="paragraph" w:styleId="Listenabsatz">
    <w:name w:val="List Paragraph"/>
    <w:basedOn w:val="Standard"/>
    <w:uiPriority w:val="99"/>
    <w:qFormat/>
    <w:rsid w:val="0050255F"/>
    <w:pPr>
      <w:ind w:left="720"/>
      <w:contextualSpacing/>
    </w:pPr>
  </w:style>
  <w:style w:type="paragraph" w:styleId="Funotentext">
    <w:name w:val="footnote text"/>
    <w:basedOn w:val="Standard"/>
    <w:link w:val="FunotentextZchn"/>
    <w:uiPriority w:val="99"/>
    <w:semiHidden/>
    <w:unhideWhenUsed/>
    <w:rsid w:val="00AF5E47"/>
    <w:rPr>
      <w:sz w:val="20"/>
      <w:szCs w:val="20"/>
    </w:rPr>
  </w:style>
  <w:style w:type="character" w:customStyle="1" w:styleId="FunotentextZchn">
    <w:name w:val="Fußnotentext Zchn"/>
    <w:basedOn w:val="Absatz-Standardschriftart"/>
    <w:link w:val="Funotentext"/>
    <w:uiPriority w:val="99"/>
    <w:semiHidden/>
    <w:rsid w:val="00AF5E47"/>
    <w:rPr>
      <w:sz w:val="20"/>
      <w:szCs w:val="20"/>
      <w:lang w:val="de-DE" w:eastAsia="de-DE"/>
    </w:rPr>
  </w:style>
  <w:style w:type="character" w:styleId="Funotenzeichen">
    <w:name w:val="footnote reference"/>
    <w:basedOn w:val="Absatz-Standardschriftart"/>
    <w:uiPriority w:val="99"/>
    <w:semiHidden/>
    <w:unhideWhenUsed/>
    <w:rsid w:val="00AF5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625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e.wikipedia.org/wiki/Glucagon-like_Peptid_1" TargetMode="External"/><Relationship Id="rId2" Type="http://schemas.openxmlformats.org/officeDocument/2006/relationships/hyperlink" Target="http://de.wikipedia.org/wiki/Glukoseabh%C3%A4ngiges_insulinotropes_Peptid" TargetMode="External"/><Relationship Id="rId1" Type="http://schemas.openxmlformats.org/officeDocument/2006/relationships/hyperlink" Target="http://de.wikipedia.org/wiki/Hormon" TargetMode="External"/><Relationship Id="rId4" Type="http://schemas.openxmlformats.org/officeDocument/2006/relationships/hyperlink" Target="http://de.wikipedia.org/wiki/Inkretin-Effe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2F8B-5FA8-4DC1-93E2-8530646C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STATEMENT</vt:lpstr>
    </vt:vector>
  </TitlesOfParts>
  <Company>TU Wien - Studentenversion</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creator>Dr. Christoph Saely</dc:creator>
  <cp:lastModifiedBy>Christine Klinger</cp:lastModifiedBy>
  <cp:revision>3</cp:revision>
  <cp:lastPrinted>2014-10-20T11:22:00Z</cp:lastPrinted>
  <dcterms:created xsi:type="dcterms:W3CDTF">2014-10-20T11:23:00Z</dcterms:created>
  <dcterms:modified xsi:type="dcterms:W3CDTF">2014-10-24T11:20:00Z</dcterms:modified>
</cp:coreProperties>
</file>